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07" w:rsidRDefault="00B37007" w:rsidP="00B370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B37007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007" w:rsidTr="00EE60D0">
        <w:tc>
          <w:tcPr>
            <w:tcW w:w="115" w:type="dxa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B37007" w:rsidTr="00EE60D0">
        <w:tc>
          <w:tcPr>
            <w:tcW w:w="115" w:type="dxa"/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37007" w:rsidRDefault="00B37007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37007" w:rsidRDefault="00B37007" w:rsidP="00B37007"/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 w:rsidR="00EF34E7">
        <w:rPr>
          <w:rFonts w:ascii="Calibri" w:eastAsia="Calibri" w:hAnsi="Calibri" w:cs="Calibri"/>
          <w:b/>
          <w:sz w:val="28"/>
          <w:szCs w:val="28"/>
        </w:rPr>
        <w:t>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 w:rsidR="00EF34E7">
        <w:rPr>
          <w:rFonts w:ascii="Calibri" w:eastAsia="Calibri" w:hAnsi="Calibri" w:cs="Calibri"/>
          <w:b/>
          <w:sz w:val="28"/>
          <w:szCs w:val="28"/>
        </w:rPr>
        <w:t>4</w:t>
      </w:r>
      <w:bookmarkStart w:id="1" w:name="_GoBack"/>
      <w:bookmarkEnd w:id="1"/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B37007" w:rsidRPr="00260A88" w:rsidRDefault="00B37007" w:rsidP="00B37007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2" w:name="_4muz54wz7ni7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Nome e cognome de</w:t>
      </w:r>
      <w:r w:rsidR="00BD71BB">
        <w:rPr>
          <w:rFonts w:ascii="Calibri" w:eastAsia="Calibri" w:hAnsi="Calibri" w:cs="Calibri"/>
          <w:b/>
          <w:sz w:val="24"/>
          <w:szCs w:val="24"/>
        </w:rPr>
        <w:t>l</w:t>
      </w:r>
      <w:r w:rsidRPr="00260A8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C60A22">
        <w:rPr>
          <w:rFonts w:asciiTheme="majorHAnsi" w:eastAsia="Tahoma" w:hAnsiTheme="majorHAnsi" w:cstheme="majorHAnsi"/>
          <w:sz w:val="24"/>
          <w:szCs w:val="24"/>
        </w:rPr>
        <w:t>Carmela Pepe</w:t>
      </w:r>
    </w:p>
    <w:p w:rsidR="00B37007" w:rsidRPr="00162451" w:rsidRDefault="00B37007" w:rsidP="00B3700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l4ln8tk5f5mi" w:colFirst="0" w:colLast="0"/>
      <w:bookmarkEnd w:id="3"/>
      <w:r w:rsidRPr="007E55DF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7E55DF">
        <w:rPr>
          <w:rFonts w:ascii="Calibri" w:eastAsia="Calibri" w:hAnsi="Calibri" w:cs="Calibri"/>
          <w:sz w:val="24"/>
          <w:szCs w:val="24"/>
        </w:rPr>
        <w:t xml:space="preserve">: </w:t>
      </w:r>
      <w:r w:rsidR="007E55DF" w:rsidRPr="00162451">
        <w:rPr>
          <w:rFonts w:ascii="Calibri" w:eastAsia="Calibri" w:hAnsi="Calibri" w:cs="Calibri"/>
          <w:sz w:val="24"/>
          <w:szCs w:val="24"/>
        </w:rPr>
        <w:t>Scienze della Terra, biologia.</w:t>
      </w:r>
    </w:p>
    <w:p w:rsidR="00B37007" w:rsidRDefault="00B37007" w:rsidP="00B3700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4" w:name="_80qxhnulpw5" w:colFirst="0" w:colLast="0"/>
      <w:bookmarkEnd w:id="4"/>
      <w:r w:rsidRPr="00162451">
        <w:rPr>
          <w:rFonts w:ascii="Calibri" w:eastAsia="Calibri" w:hAnsi="Calibri" w:cs="Calibri"/>
          <w:b/>
          <w:sz w:val="24"/>
          <w:szCs w:val="24"/>
        </w:rPr>
        <w:t>Libri di testo in uso:</w:t>
      </w:r>
      <w:r w:rsidRPr="00260A8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62451" w:rsidRPr="00162451" w:rsidRDefault="00162451" w:rsidP="00B3700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62451">
        <w:rPr>
          <w:rFonts w:ascii="Calibri" w:eastAsia="Calibri" w:hAnsi="Calibri" w:cs="Calibri"/>
          <w:sz w:val="24"/>
          <w:szCs w:val="24"/>
        </w:rPr>
        <w:t>Helena Curtis, e altri “Introduzione alla biologia.verde“ Ed. Zanichelli</w:t>
      </w:r>
    </w:p>
    <w:p w:rsidR="00B37007" w:rsidRPr="00260A88" w:rsidRDefault="00B37007" w:rsidP="00B37007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9oga914z3fct" w:colFirst="0" w:colLast="0"/>
      <w:bookmarkEnd w:id="5"/>
      <w:r w:rsidRPr="007E55DF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7E55DF" w:rsidRPr="007E55DF">
        <w:rPr>
          <w:rFonts w:ascii="Calibri" w:eastAsia="Calibri" w:hAnsi="Calibri" w:cs="Calibri"/>
          <w:sz w:val="24"/>
          <w:szCs w:val="24"/>
        </w:rPr>
        <w:t>2</w:t>
      </w:r>
      <w:r w:rsidR="00890CF3">
        <w:rPr>
          <w:rFonts w:ascii="Calibri" w:eastAsia="Calibri" w:hAnsi="Calibri" w:cs="Calibri"/>
          <w:sz w:val="24"/>
          <w:szCs w:val="24"/>
        </w:rPr>
        <w:t>^G</w:t>
      </w:r>
    </w:p>
    <w:p w:rsidR="00B37007" w:rsidRPr="00260A88" w:rsidRDefault="00B37007" w:rsidP="00B37007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3E090B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E472D3" w:rsidRDefault="00E472D3" w:rsidP="00B3700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Osservare, descrivere ed analizzare fenomeni appartenenti alla realtà naturale e artificiale e riconoscere nelle varie forme i concetti di sistema e di com</w:t>
      </w:r>
      <w:r w:rsidR="003222BC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lessità</w:t>
      </w:r>
    </w:p>
    <w:p w:rsidR="00B37007" w:rsidRPr="003E090B" w:rsidRDefault="00B37007" w:rsidP="00B3700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B37007" w:rsidRDefault="00B37007" w:rsidP="00B3700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E472D3" w:rsidRPr="003E090B" w:rsidRDefault="00E472D3" w:rsidP="00B3700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Analizzare qualitativamente e quantitativamente fenomeni legati alle trasformazioni di energia a partire dall’esperienza</w:t>
      </w:r>
    </w:p>
    <w:p w:rsidR="00B37007" w:rsidRPr="003E090B" w:rsidRDefault="00B37007" w:rsidP="00B37007">
      <w:pPr>
        <w:pStyle w:val="ListParagraph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B37007" w:rsidRDefault="00B37007" w:rsidP="00B3700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E46B3C" w:rsidRDefault="00E46B3C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46B3C" w:rsidRDefault="00E46B3C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Pr="003E090B" w:rsidRDefault="00B37007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B37007" w:rsidRPr="003E090B" w:rsidRDefault="00B37007" w:rsidP="00E472D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E472D3">
        <w:rPr>
          <w:rFonts w:ascii="Calibri" w:eastAsia="Calibri" w:hAnsi="Calibri" w:cs="Calibri"/>
          <w:b/>
          <w:sz w:val="24"/>
          <w:szCs w:val="24"/>
        </w:rPr>
        <w:t>0 Introduzione alla disciplina</w:t>
      </w:r>
    </w:p>
    <w:p w:rsidR="00B37007" w:rsidRPr="00E46B3C" w:rsidRDefault="00787319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br/>
      </w:r>
      <w:r w:rsidR="00B37007" w:rsidRPr="00E46B3C"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E472D3" w:rsidRPr="00E46B3C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6B3C">
        <w:rPr>
          <w:rFonts w:ascii="Calibri" w:eastAsia="Calibri" w:hAnsi="Calibri" w:cs="Calibri"/>
          <w:sz w:val="24"/>
          <w:szCs w:val="24"/>
        </w:rPr>
        <w:t xml:space="preserve">La biologia e le sue specializzazioni </w:t>
      </w:r>
    </w:p>
    <w:p w:rsidR="00E46B3C" w:rsidRPr="00E46B3C" w:rsidRDefault="00E472D3" w:rsidP="00E46B3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6B3C">
        <w:rPr>
          <w:rFonts w:ascii="Calibri" w:eastAsia="Calibri" w:hAnsi="Calibri" w:cs="Calibri"/>
          <w:sz w:val="24"/>
          <w:szCs w:val="24"/>
        </w:rPr>
        <w:t>Il metodo scientifico</w:t>
      </w:r>
    </w:p>
    <w:p w:rsidR="00E46B3C" w:rsidRPr="00E46B3C" w:rsidRDefault="00E46B3C" w:rsidP="00E46B3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B37007" w:rsidRPr="00E46B3C" w:rsidRDefault="00B37007" w:rsidP="00E46B3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6B3C"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la biologia e le sue varie specializzazioni come discipline di studio dei viventi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lastRenderedPageBreak/>
        <w:t>Riconoscere le fasi del metodo scientifico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E472D3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72D3">
        <w:rPr>
          <w:rFonts w:ascii="Calibri" w:eastAsia="Calibri" w:hAnsi="Calibri" w:cs="Calibri"/>
          <w:b/>
          <w:sz w:val="24"/>
          <w:szCs w:val="24"/>
        </w:rPr>
        <w:t>Organizzazione dei viventi</w:t>
      </w: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Caratteristiche comuni ai tutti i viventi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 xml:space="preserve">Livelli di organizzazione della materia vivente e caratteristiche dei viventi Ecosistemi (circuiti energetici, cicli alimentari, cicli bio-geochimici) </w:t>
      </w: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nella cellula l’unità funzionale di base della costruzione di ogni essere vivente</w:t>
      </w:r>
    </w:p>
    <w:p w:rsid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Riconoscere gli ecosistemi come sistemi complessi caratterizzati da scambi di materia ed energia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948A0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 xml:space="preserve">Riconoscere nella cellula l’unità funzionale di base della vita </w:t>
      </w:r>
    </w:p>
    <w:p w:rsidR="00E472D3" w:rsidRPr="00E472D3" w:rsidRDefault="00E472D3" w:rsidP="00E472D3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Saper individuare le caratteristiche comuni ai tutti i viventi</w:t>
      </w:r>
    </w:p>
    <w:p w:rsidR="00E472D3" w:rsidRPr="00E472D3" w:rsidRDefault="00E472D3" w:rsidP="002948A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E472D3">
        <w:rPr>
          <w:rFonts w:ascii="Calibri" w:eastAsia="Calibri" w:hAnsi="Calibri" w:cs="Calibri"/>
          <w:sz w:val="24"/>
          <w:szCs w:val="24"/>
        </w:rPr>
        <w:t>Conoscere gli elementi di un ecosistema e le principali interazioni tra organismi</w:t>
      </w:r>
    </w:p>
    <w:p w:rsidR="00B37007" w:rsidRDefault="00B37007" w:rsidP="002948A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2948A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E472D3">
        <w:rPr>
          <w:rFonts w:ascii="Calibri" w:eastAsia="Calibri" w:hAnsi="Calibri" w:cs="Calibri"/>
          <w:b/>
          <w:sz w:val="24"/>
          <w:szCs w:val="24"/>
        </w:rPr>
        <w:t>2 Evoluzione della specie e classifi</w:t>
      </w:r>
      <w:r w:rsidR="002948A0">
        <w:rPr>
          <w:rFonts w:ascii="Calibri" w:eastAsia="Calibri" w:hAnsi="Calibri" w:cs="Calibri"/>
          <w:b/>
          <w:sz w:val="24"/>
          <w:szCs w:val="24"/>
        </w:rPr>
        <w:t>cazione dei viventi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 xml:space="preserve">Teorie pre-evoluzioniste e interpretative dell’evoluzione della specie </w:t>
      </w:r>
    </w:p>
    <w:p w:rsidR="002948A0" w:rsidRP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>Adattamento all’ambiente come risultato dell’evoluzione</w:t>
      </w:r>
    </w:p>
    <w:p w:rsid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 xml:space="preserve">Concetto di specie e nomenclatura binomia </w:t>
      </w:r>
    </w:p>
    <w:p w:rsid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948A0">
        <w:rPr>
          <w:rFonts w:ascii="Calibri" w:eastAsia="Calibri" w:hAnsi="Calibri" w:cs="Calibri"/>
          <w:sz w:val="24"/>
          <w:szCs w:val="24"/>
        </w:rPr>
        <w:t>Classificazione dei viventi</w:t>
      </w:r>
    </w:p>
    <w:p w:rsidR="002948A0" w:rsidRPr="002948A0" w:rsidRDefault="002948A0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spiegare la teoria evolutiva di Darwin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Illustrate la necessità di classificare gli organismi viventi 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la teoria di Darwin</w:t>
      </w:r>
    </w:p>
    <w:p w:rsid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D50977" w:rsidRPr="00D50977" w:rsidRDefault="00C278F6" w:rsidP="00D5097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 w:rsidR="00D50977">
        <w:rPr>
          <w:rFonts w:ascii="Calibri" w:eastAsia="Calibri" w:hAnsi="Calibri" w:cs="Calibri"/>
          <w:b/>
          <w:sz w:val="24"/>
          <w:szCs w:val="24"/>
        </w:rPr>
        <w:t>3 Le biomolecole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Composti organici nei viventi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Struttura e funzioni delle molecole biologiche: carboidrati, lipidi, proteine, acidi nucleici </w:t>
      </w: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le caratteristiche dei gruppi delle biomolecole</w:t>
      </w:r>
    </w:p>
    <w:p w:rsidR="00D50977" w:rsidRDefault="00B0762F" w:rsidP="00D5097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4 La cellula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Teoria cellulare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Le diverse tipologie di cellula (procariote, eucariote animale e vegetale) 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lastRenderedPageBreak/>
        <w:t>Struttura e funzioni degli organelli cellulari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la cellula come struttura di base di tutti gli esseri viventi.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le diverse tipologie di cellula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Riconoscere somiglianze e differenze tra cellula eucariote e procariote, animale e vegetale. 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la cellula come struttura di base di tutti gli esseri viventi.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un modello semplificato di cellula.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somiglianze e differenze tra cellula eucariote e procariote, animale e vegetale.</w:t>
      </w:r>
    </w:p>
    <w:p w:rsidR="00D50977" w:rsidRPr="00D50977" w:rsidRDefault="00D50977" w:rsidP="00D5097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5 Il metabolismo energetico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Processo di fotosintesi: reazione globale e organuli coinvolti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Processo di respirazione cellulare: reazione globale e organuli coinvolti 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il significato biologico della fotosintesi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il significato biologico respirazione cellulare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Saper descrivere per sommi capi la respirazione cellulare e conoscerne l'importanza per la cellula. Saper descrivere per sommi capi la fotosintesi e conoscerne l'importanza per la cellula.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U.D. 6 La divisione cellulare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Ciclo cellulare Mitosi e meiosi 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Descrivere le fasi del ciclo cellulare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 xml:space="preserve">Saper riconoscere le differenze tra mitosi e meiosi 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Conoscere le principali differenze tra mitosi e meiosi.</w:t>
      </w:r>
    </w:p>
    <w:p w:rsidR="00D50977" w:rsidRP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D50977">
        <w:rPr>
          <w:rFonts w:ascii="Calibri" w:eastAsia="Calibri" w:hAnsi="Calibri" w:cs="Calibri"/>
          <w:sz w:val="24"/>
          <w:szCs w:val="24"/>
        </w:rPr>
        <w:t>Riconoscere il ruolo biologico della mitosi e della meiosi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611CD7">
        <w:rPr>
          <w:rFonts w:ascii="Calibri" w:eastAsia="Calibri" w:hAnsi="Calibri" w:cs="Calibri"/>
          <w:b/>
          <w:sz w:val="24"/>
          <w:szCs w:val="24"/>
        </w:rPr>
        <w:t>U.D. 7 La riproduzione</w:t>
      </w: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50977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La riproduzione asessuata</w:t>
      </w:r>
    </w:p>
    <w:p w:rsid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La riproduzione sessuata nei diversi animali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Apparato riproduttore umano</w:t>
      </w:r>
    </w:p>
    <w:p w:rsid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Metodi di regolazione della fertilità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 xml:space="preserve">Principali malattie a trasmissione sessuale </w:t>
      </w:r>
    </w:p>
    <w:p w:rsidR="00D50977" w:rsidRPr="002948A0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Default="00787319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br/>
      </w:r>
      <w:r w:rsidR="00D50977"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Confrontare la riproduzione sessuata ed asessuata</w:t>
      </w:r>
    </w:p>
    <w:p w:rsidR="00147526" w:rsidRP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 xml:space="preserve">Descrivere e confrontare l’apparato riproduttore maschile e femminile </w:t>
      </w:r>
    </w:p>
    <w:p w:rsidR="00D50977" w:rsidRPr="00147526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D50977" w:rsidRPr="00147526" w:rsidRDefault="00D50977" w:rsidP="00D5097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147526"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47526" w:rsidRDefault="00147526" w:rsidP="00147526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la differenza tra riproduzione sessuata ed asessuata.</w:t>
      </w:r>
    </w:p>
    <w:p w:rsidR="00147526" w:rsidRDefault="00147526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e descrivere gli apparati riproduttori maschile e femminile</w:t>
      </w:r>
    </w:p>
    <w:p w:rsidR="00147526" w:rsidRPr="00147526" w:rsidRDefault="00147526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i principali metodi di contraccezione</w:t>
      </w:r>
    </w:p>
    <w:p w:rsidR="00147526" w:rsidRPr="00147526" w:rsidRDefault="00147526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47526">
        <w:rPr>
          <w:rFonts w:ascii="Calibri" w:eastAsia="Calibri" w:hAnsi="Calibri" w:cs="Calibri"/>
          <w:sz w:val="24"/>
          <w:szCs w:val="24"/>
        </w:rPr>
        <w:t>Conoscere le principali malattie a trasmissione sessuale</w:t>
      </w:r>
    </w:p>
    <w:p w:rsidR="00D50977" w:rsidRPr="00147526" w:rsidRDefault="00D5097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D6EB0">
        <w:rPr>
          <w:rFonts w:ascii="Calibri" w:eastAsia="Calibri" w:hAnsi="Calibri" w:cs="Calibri"/>
          <w:b/>
          <w:sz w:val="24"/>
          <w:szCs w:val="24"/>
        </w:rPr>
        <w:t>3. Attività o percorsi didattici concordati nel CdC a livello interdisciplinare</w:t>
      </w:r>
    </w:p>
    <w:p w:rsidR="00611CD7" w:rsidRP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Da concordare nel C. d. C.</w:t>
      </w:r>
    </w:p>
    <w:p w:rsidR="00611CD7" w:rsidRP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D6EB0">
        <w:rPr>
          <w:rFonts w:ascii="Calibri" w:eastAsia="Calibri" w:hAnsi="Calibri" w:cs="Calibri"/>
          <w:b/>
          <w:sz w:val="24"/>
          <w:szCs w:val="24"/>
        </w:rPr>
        <w:t xml:space="preserve"> - Educazione civica</w:t>
      </w:r>
    </w:p>
    <w:p w:rsidR="00B37007" w:rsidRPr="002D6EB0" w:rsidRDefault="00B3700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D6EB0">
        <w:rPr>
          <w:rFonts w:ascii="Calibri" w:eastAsia="Calibri" w:hAnsi="Calibri" w:cs="Calibri"/>
          <w:sz w:val="24"/>
          <w:szCs w:val="24"/>
        </w:rPr>
        <w:t xml:space="preserve">Nel corso dell’anno saranno dedicate </w:t>
      </w:r>
      <w:r w:rsidR="00611CD7">
        <w:rPr>
          <w:rFonts w:ascii="Calibri" w:eastAsia="Calibri" w:hAnsi="Calibri" w:cs="Calibri"/>
          <w:sz w:val="24"/>
          <w:szCs w:val="24"/>
        </w:rPr>
        <w:t>2</w:t>
      </w:r>
      <w:r w:rsidRPr="002D6EB0">
        <w:rPr>
          <w:rFonts w:ascii="Calibri" w:eastAsia="Calibri" w:hAnsi="Calibri" w:cs="Calibri"/>
          <w:sz w:val="24"/>
          <w:szCs w:val="24"/>
        </w:rPr>
        <w:t xml:space="preserve"> ore all’</w:t>
      </w:r>
      <w:r w:rsidR="00611CD7">
        <w:rPr>
          <w:rFonts w:ascii="Calibri" w:eastAsia="Calibri" w:hAnsi="Calibri" w:cs="Calibri"/>
          <w:sz w:val="24"/>
          <w:szCs w:val="24"/>
        </w:rPr>
        <w:t>attività afferenti all’area dello sviluppo sostenibile.</w:t>
      </w: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Pr="002D6EB0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D6EB0"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B37007" w:rsidRDefault="00B3700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Verifiche</w:t>
      </w:r>
      <w:r w:rsidR="00611CD7" w:rsidRPr="00611CD7">
        <w:rPr>
          <w:rFonts w:ascii="Calibri" w:eastAsia="Calibri" w:hAnsi="Calibri" w:cs="Calibri"/>
          <w:sz w:val="24"/>
          <w:szCs w:val="24"/>
        </w:rPr>
        <w:t xml:space="preserve"> </w:t>
      </w:r>
      <w:r w:rsidRPr="00611CD7">
        <w:rPr>
          <w:rFonts w:ascii="Calibri" w:eastAsia="Calibri" w:hAnsi="Calibri" w:cs="Calibri"/>
          <w:sz w:val="24"/>
          <w:szCs w:val="24"/>
        </w:rPr>
        <w:t>orali e scritte strutturate e semistrutturate, prove di comprensione, ricerche guidate</w:t>
      </w:r>
      <w:r w:rsidR="00611CD7">
        <w:rPr>
          <w:rFonts w:ascii="Calibri" w:eastAsia="Calibri" w:hAnsi="Calibri" w:cs="Calibri"/>
          <w:sz w:val="24"/>
          <w:szCs w:val="24"/>
        </w:rPr>
        <w:t>, relazioni.</w:t>
      </w:r>
    </w:p>
    <w:p w:rsidR="00611CD7" w:rsidRPr="00611CD7" w:rsidRDefault="00611CD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Le verifiche formative vengono svolte con domande orali alla classe e/o scritte da svolgere in autonomia dagli studenti.</w:t>
      </w:r>
    </w:p>
    <w:p w:rsidR="00611CD7" w:rsidRPr="00611CD7" w:rsidRDefault="00611CD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Nelle prove scritte sommative ogni verifica prevede l‘attribuzione di un voto in decimi (ottenuto dalla somma dei punteggi previsti dalla griglia di riferimento rapportata al punteggio massimo della prova e convertita in decimi).</w:t>
      </w:r>
    </w:p>
    <w:p w:rsidR="00611CD7" w:rsidRPr="00611CD7" w:rsidRDefault="00611CD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611CD7">
        <w:rPr>
          <w:rFonts w:ascii="Calibri" w:eastAsia="Calibri" w:hAnsi="Calibri" w:cs="Calibri"/>
          <w:sz w:val="24"/>
          <w:szCs w:val="24"/>
        </w:rPr>
        <w:t>Per le domande aperte e per le verifiche orali si fa riferimento ad una griglia che tenga conto della conoscenza dei contenuti, della capacità di esposizione e rielaborazione e dell’uso di lessico specifico. In ogni prova scritta viene indicato il punteggio dei singoli quesiti.</w:t>
      </w: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37007" w:rsidRDefault="00B37007" w:rsidP="00611CD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Cfr criteri di valutazione nel PTOF</w:t>
      </w:r>
    </w:p>
    <w:p w:rsidR="00B37007" w:rsidRDefault="00B3700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611CD7" w:rsidRDefault="00611CD7" w:rsidP="00611C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7007" w:rsidRDefault="00B37007" w:rsidP="00B370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B37007" w:rsidRDefault="00B37007" w:rsidP="00B37007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D141D9" w:rsidRPr="00D141D9" w:rsidRDefault="00D141D9" w:rsidP="00D141D9">
      <w:pPr>
        <w:tabs>
          <w:tab w:val="center" w:pos="7088"/>
        </w:tabs>
        <w:spacing w:before="100" w:after="100"/>
        <w:jc w:val="both"/>
        <w:rPr>
          <w:rFonts w:ascii="Calibri" w:eastAsia="Calibri" w:hAnsi="Calibri" w:cs="Calibri"/>
          <w:sz w:val="24"/>
          <w:szCs w:val="24"/>
        </w:rPr>
      </w:pPr>
    </w:p>
    <w:p w:rsidR="00D141D9" w:rsidRPr="00D141D9" w:rsidRDefault="00D141D9" w:rsidP="00D141D9">
      <w:pPr>
        <w:tabs>
          <w:tab w:val="center" w:pos="7088"/>
        </w:tabs>
        <w:spacing w:before="100" w:after="10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30/11/2023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</w:t>
      </w:r>
      <w:r w:rsidRPr="00D141D9"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Pr="00D141D9">
        <w:rPr>
          <w:rFonts w:ascii="Calibri" w:eastAsia="Calibri" w:hAnsi="Calibri" w:cs="Calibri"/>
          <w:sz w:val="24"/>
          <w:szCs w:val="24"/>
        </w:rPr>
        <w:t xml:space="preserve">        </w:t>
      </w:r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Pr="00D141D9">
        <w:rPr>
          <w:rFonts w:ascii="Calibri" w:eastAsia="Calibri" w:hAnsi="Calibri" w:cs="Calibri"/>
          <w:sz w:val="24"/>
          <w:szCs w:val="24"/>
        </w:rPr>
        <w:t>La docente</w:t>
      </w:r>
    </w:p>
    <w:p w:rsidR="00304465" w:rsidRPr="00EF688B" w:rsidRDefault="00D141D9" w:rsidP="00D141D9">
      <w:pPr>
        <w:tabs>
          <w:tab w:val="center" w:pos="7088"/>
        </w:tabs>
        <w:spacing w:before="100" w:after="100"/>
        <w:jc w:val="right"/>
        <w:rPr>
          <w:rFonts w:ascii="Calibri" w:eastAsia="Calibri" w:hAnsi="Calibri" w:cs="Calibri"/>
          <w:sz w:val="24"/>
          <w:szCs w:val="24"/>
        </w:rPr>
      </w:pPr>
      <w:r w:rsidRPr="00D141D9">
        <w:rPr>
          <w:rFonts w:ascii="Calibri" w:eastAsia="Calibri" w:hAnsi="Calibri" w:cs="Calibri"/>
          <w:sz w:val="24"/>
          <w:szCs w:val="24"/>
        </w:rPr>
        <w:t>Prof.ssa Carmela Pepe</w:t>
      </w:r>
    </w:p>
    <w:sectPr w:rsidR="00304465" w:rsidRPr="00EF688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B4324"/>
    <w:multiLevelType w:val="multilevel"/>
    <w:tmpl w:val="EF646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4374CE"/>
    <w:multiLevelType w:val="hybridMultilevel"/>
    <w:tmpl w:val="4C582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65"/>
    <w:rsid w:val="00147526"/>
    <w:rsid w:val="00162451"/>
    <w:rsid w:val="001E6782"/>
    <w:rsid w:val="002948A0"/>
    <w:rsid w:val="002D6EB0"/>
    <w:rsid w:val="00304465"/>
    <w:rsid w:val="003222BC"/>
    <w:rsid w:val="003F71E1"/>
    <w:rsid w:val="00556DF4"/>
    <w:rsid w:val="00611CD7"/>
    <w:rsid w:val="0073681B"/>
    <w:rsid w:val="00787319"/>
    <w:rsid w:val="007E55DF"/>
    <w:rsid w:val="00890CF3"/>
    <w:rsid w:val="009A76C7"/>
    <w:rsid w:val="00AC3C95"/>
    <w:rsid w:val="00B0762F"/>
    <w:rsid w:val="00B37007"/>
    <w:rsid w:val="00B47884"/>
    <w:rsid w:val="00BC42A2"/>
    <w:rsid w:val="00BD71BB"/>
    <w:rsid w:val="00C278F6"/>
    <w:rsid w:val="00C60A22"/>
    <w:rsid w:val="00D141D9"/>
    <w:rsid w:val="00D50977"/>
    <w:rsid w:val="00E46B3C"/>
    <w:rsid w:val="00E472D3"/>
    <w:rsid w:val="00EF34E7"/>
    <w:rsid w:val="00E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B116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9A76C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</cp:lastModifiedBy>
  <cp:revision>22</cp:revision>
  <dcterms:created xsi:type="dcterms:W3CDTF">2022-12-13T15:50:00Z</dcterms:created>
  <dcterms:modified xsi:type="dcterms:W3CDTF">2023-11-29T22:57:00Z</dcterms:modified>
</cp:coreProperties>
</file>